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500" w:type="dxa"/>
        <w:tblLook w:val="04A0" w:firstRow="1" w:lastRow="0" w:firstColumn="1" w:lastColumn="0" w:noHBand="0" w:noVBand="1"/>
      </w:tblPr>
      <w:tblGrid>
        <w:gridCol w:w="1260"/>
        <w:gridCol w:w="2520"/>
        <w:gridCol w:w="1530"/>
        <w:gridCol w:w="8190"/>
      </w:tblGrid>
      <w:tr w:rsidR="00525E5F" w:rsidRPr="00525E5F" w14:paraId="49107FE0" w14:textId="77777777" w:rsidTr="00525E5F">
        <w:trPr>
          <w:trHeight w:val="300"/>
        </w:trPr>
        <w:tc>
          <w:tcPr>
            <w:tcW w:w="1260" w:type="dxa"/>
            <w:tcBorders>
              <w:top w:val="nil"/>
              <w:left w:val="nil"/>
              <w:bottom w:val="nil"/>
              <w:right w:val="nil"/>
            </w:tcBorders>
            <w:shd w:val="clear" w:color="6D9EEB" w:fill="6D9EEB"/>
            <w:noWrap/>
            <w:vAlign w:val="bottom"/>
            <w:hideMark/>
          </w:tcPr>
          <w:p w14:paraId="4975713F" w14:textId="77777777" w:rsidR="00525E5F" w:rsidRPr="00525E5F" w:rsidRDefault="00525E5F" w:rsidP="00525E5F">
            <w:pPr>
              <w:jc w:val="center"/>
              <w:rPr>
                <w:rFonts w:asciiTheme="majorHAnsi" w:eastAsia="Times New Roman" w:hAnsiTheme="majorHAnsi" w:cstheme="majorHAnsi"/>
                <w:b/>
                <w:bCs/>
                <w:color w:val="000000"/>
                <w:sz w:val="18"/>
                <w:szCs w:val="18"/>
              </w:rPr>
            </w:pPr>
            <w:r w:rsidRPr="00525E5F">
              <w:rPr>
                <w:rFonts w:asciiTheme="majorHAnsi" w:eastAsia="Times New Roman" w:hAnsiTheme="majorHAnsi" w:cstheme="majorHAnsi"/>
                <w:b/>
                <w:bCs/>
                <w:color w:val="000000"/>
                <w:sz w:val="18"/>
                <w:szCs w:val="18"/>
              </w:rPr>
              <w:t>Name</w:t>
            </w:r>
          </w:p>
        </w:tc>
        <w:tc>
          <w:tcPr>
            <w:tcW w:w="2520" w:type="dxa"/>
            <w:tcBorders>
              <w:top w:val="nil"/>
              <w:left w:val="nil"/>
              <w:bottom w:val="nil"/>
              <w:right w:val="nil"/>
            </w:tcBorders>
            <w:shd w:val="clear" w:color="6D9EEB" w:fill="6D9EEB"/>
            <w:noWrap/>
            <w:vAlign w:val="bottom"/>
            <w:hideMark/>
          </w:tcPr>
          <w:p w14:paraId="398656D4" w14:textId="206194DE" w:rsidR="00525E5F" w:rsidRPr="00525E5F" w:rsidRDefault="00525E5F" w:rsidP="00525E5F">
            <w:pPr>
              <w:jc w:val="center"/>
              <w:rPr>
                <w:rFonts w:asciiTheme="majorHAnsi" w:eastAsia="Times New Roman" w:hAnsiTheme="majorHAnsi" w:cstheme="majorHAnsi"/>
                <w:b/>
                <w:bCs/>
                <w:color w:val="000000"/>
                <w:sz w:val="18"/>
                <w:szCs w:val="18"/>
              </w:rPr>
            </w:pPr>
            <w:r>
              <w:rPr>
                <w:rFonts w:asciiTheme="majorHAnsi" w:eastAsia="Times New Roman" w:hAnsiTheme="majorHAnsi" w:cstheme="majorHAnsi"/>
                <w:b/>
                <w:bCs/>
                <w:color w:val="000000"/>
                <w:sz w:val="18"/>
                <w:szCs w:val="18"/>
              </w:rPr>
              <w:t>Amount</w:t>
            </w:r>
          </w:p>
        </w:tc>
        <w:tc>
          <w:tcPr>
            <w:tcW w:w="1530" w:type="dxa"/>
            <w:tcBorders>
              <w:top w:val="nil"/>
              <w:left w:val="nil"/>
              <w:bottom w:val="nil"/>
              <w:right w:val="nil"/>
            </w:tcBorders>
            <w:shd w:val="clear" w:color="6D9EEB" w:fill="6D9EEB"/>
            <w:noWrap/>
            <w:vAlign w:val="bottom"/>
            <w:hideMark/>
          </w:tcPr>
          <w:p w14:paraId="71BDCDCB" w14:textId="20624D5F" w:rsidR="00525E5F" w:rsidRPr="00525E5F" w:rsidRDefault="00525E5F" w:rsidP="00525E5F">
            <w:pPr>
              <w:jc w:val="center"/>
              <w:rPr>
                <w:rFonts w:asciiTheme="majorHAnsi" w:eastAsia="Times New Roman" w:hAnsiTheme="majorHAnsi" w:cstheme="majorHAnsi"/>
                <w:b/>
                <w:bCs/>
                <w:color w:val="000000"/>
                <w:sz w:val="18"/>
                <w:szCs w:val="18"/>
              </w:rPr>
            </w:pPr>
            <w:r>
              <w:rPr>
                <w:rFonts w:asciiTheme="majorHAnsi" w:eastAsia="Times New Roman" w:hAnsiTheme="majorHAnsi" w:cstheme="majorHAnsi"/>
                <w:b/>
                <w:bCs/>
                <w:color w:val="000000"/>
                <w:sz w:val="18"/>
                <w:szCs w:val="18"/>
              </w:rPr>
              <w:t>Deadline</w:t>
            </w:r>
          </w:p>
        </w:tc>
        <w:tc>
          <w:tcPr>
            <w:tcW w:w="8190" w:type="dxa"/>
            <w:tcBorders>
              <w:top w:val="nil"/>
              <w:left w:val="nil"/>
              <w:bottom w:val="nil"/>
              <w:right w:val="nil"/>
            </w:tcBorders>
            <w:shd w:val="clear" w:color="6D9EEB" w:fill="6D9EEB"/>
            <w:noWrap/>
            <w:vAlign w:val="bottom"/>
            <w:hideMark/>
          </w:tcPr>
          <w:p w14:paraId="198CC93A" w14:textId="695C83A4" w:rsidR="00525E5F" w:rsidRPr="00525E5F" w:rsidRDefault="00525E5F" w:rsidP="00525E5F">
            <w:pPr>
              <w:jc w:val="center"/>
              <w:rPr>
                <w:rFonts w:asciiTheme="majorHAnsi" w:eastAsia="Times New Roman" w:hAnsiTheme="majorHAnsi" w:cstheme="majorHAnsi"/>
                <w:b/>
                <w:bCs/>
                <w:color w:val="000000"/>
                <w:sz w:val="18"/>
                <w:szCs w:val="18"/>
              </w:rPr>
            </w:pPr>
            <w:r>
              <w:rPr>
                <w:rFonts w:asciiTheme="majorHAnsi" w:eastAsia="Times New Roman" w:hAnsiTheme="majorHAnsi" w:cstheme="majorHAnsi"/>
                <w:b/>
                <w:bCs/>
                <w:color w:val="000000"/>
                <w:sz w:val="18"/>
                <w:szCs w:val="18"/>
              </w:rPr>
              <w:t>Requirements</w:t>
            </w:r>
          </w:p>
        </w:tc>
      </w:tr>
      <w:tr w:rsidR="00525E5F" w:rsidRPr="00525E5F" w14:paraId="1F425DD0" w14:textId="77777777" w:rsidTr="00525E5F">
        <w:trPr>
          <w:trHeight w:val="773"/>
        </w:trPr>
        <w:tc>
          <w:tcPr>
            <w:tcW w:w="1260" w:type="dxa"/>
            <w:tcBorders>
              <w:top w:val="single" w:sz="4" w:space="0" w:color="000000"/>
              <w:left w:val="single" w:sz="4" w:space="0" w:color="000000"/>
              <w:bottom w:val="single" w:sz="4" w:space="0" w:color="000000"/>
              <w:right w:val="single" w:sz="4" w:space="0" w:color="000000"/>
            </w:tcBorders>
            <w:shd w:val="clear" w:color="auto" w:fill="auto"/>
            <w:hideMark/>
          </w:tcPr>
          <w:p w14:paraId="19068AFF" w14:textId="77777777" w:rsidR="00525E5F" w:rsidRPr="00525E5F" w:rsidRDefault="00525E5F" w:rsidP="00525E5F">
            <w:pPr>
              <w:rPr>
                <w:rFonts w:asciiTheme="majorHAnsi" w:eastAsia="Times New Roman" w:hAnsiTheme="majorHAnsi" w:cstheme="majorHAnsi"/>
                <w:color w:val="1155CC"/>
                <w:sz w:val="18"/>
                <w:szCs w:val="18"/>
                <w:u w:val="single"/>
              </w:rPr>
            </w:pPr>
            <w:hyperlink r:id="rId6" w:history="1">
              <w:r w:rsidRPr="00525E5F">
                <w:rPr>
                  <w:rFonts w:asciiTheme="majorHAnsi" w:eastAsia="Times New Roman" w:hAnsiTheme="majorHAnsi" w:cstheme="majorHAnsi"/>
                  <w:color w:val="1155CC"/>
                  <w:sz w:val="18"/>
                  <w:szCs w:val="18"/>
                  <w:u w:val="single"/>
                </w:rPr>
                <w:t>AES Scholarship</w:t>
              </w:r>
            </w:hyperlink>
          </w:p>
        </w:tc>
        <w:tc>
          <w:tcPr>
            <w:tcW w:w="2520" w:type="dxa"/>
            <w:tcBorders>
              <w:top w:val="single" w:sz="4" w:space="0" w:color="000000"/>
              <w:left w:val="nil"/>
              <w:bottom w:val="single" w:sz="4" w:space="0" w:color="000000"/>
              <w:right w:val="single" w:sz="4" w:space="0" w:color="000000"/>
            </w:tcBorders>
            <w:shd w:val="clear" w:color="auto" w:fill="auto"/>
            <w:hideMark/>
          </w:tcPr>
          <w:p w14:paraId="2B0F0B37" w14:textId="77777777"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$500</w:t>
            </w:r>
          </w:p>
        </w:tc>
        <w:tc>
          <w:tcPr>
            <w:tcW w:w="1530" w:type="dxa"/>
            <w:tcBorders>
              <w:top w:val="single" w:sz="4" w:space="0" w:color="000000"/>
              <w:left w:val="nil"/>
              <w:bottom w:val="single" w:sz="4" w:space="0" w:color="000000"/>
              <w:right w:val="single" w:sz="4" w:space="0" w:color="000000"/>
            </w:tcBorders>
            <w:shd w:val="clear" w:color="auto" w:fill="auto"/>
            <w:hideMark/>
          </w:tcPr>
          <w:p w14:paraId="7B2E07C1" w14:textId="77777777"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10/08</w:t>
            </w:r>
          </w:p>
        </w:tc>
        <w:tc>
          <w:tcPr>
            <w:tcW w:w="8190" w:type="dxa"/>
            <w:tcBorders>
              <w:top w:val="single" w:sz="4" w:space="0" w:color="000000"/>
              <w:left w:val="nil"/>
              <w:bottom w:val="single" w:sz="4" w:space="0" w:color="000000"/>
              <w:right w:val="single" w:sz="4" w:space="0" w:color="000000"/>
            </w:tcBorders>
            <w:shd w:val="clear" w:color="auto" w:fill="auto"/>
            <w:hideMark/>
          </w:tcPr>
          <w:p w14:paraId="2FEC81F5" w14:textId="77777777"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Submit an essay between 500 to 1000 words on the following: When you look back on your life in 30 years, what would it take for you to consider your life successful? What relationships or accomplishments will be important on this journey?</w:t>
            </w:r>
          </w:p>
        </w:tc>
      </w:tr>
      <w:tr w:rsidR="00525E5F" w:rsidRPr="00525E5F" w14:paraId="11DA5800" w14:textId="77777777" w:rsidTr="00525E5F">
        <w:trPr>
          <w:trHeight w:val="971"/>
        </w:trPr>
        <w:tc>
          <w:tcPr>
            <w:tcW w:w="1260" w:type="dxa"/>
            <w:tcBorders>
              <w:top w:val="nil"/>
              <w:left w:val="single" w:sz="4" w:space="0" w:color="000000"/>
              <w:bottom w:val="single" w:sz="4" w:space="0" w:color="000000"/>
              <w:right w:val="single" w:sz="4" w:space="0" w:color="000000"/>
            </w:tcBorders>
            <w:shd w:val="clear" w:color="auto" w:fill="auto"/>
            <w:hideMark/>
          </w:tcPr>
          <w:p w14:paraId="5015A4D1" w14:textId="77777777" w:rsidR="00525E5F" w:rsidRPr="00525E5F" w:rsidRDefault="00525E5F" w:rsidP="00525E5F">
            <w:pPr>
              <w:rPr>
                <w:rFonts w:asciiTheme="majorHAnsi" w:eastAsia="Times New Roman" w:hAnsiTheme="majorHAnsi" w:cstheme="majorHAnsi"/>
                <w:color w:val="0000FF"/>
                <w:sz w:val="18"/>
                <w:szCs w:val="18"/>
                <w:u w:val="single"/>
              </w:rPr>
            </w:pPr>
            <w:hyperlink r:id="rId7" w:history="1">
              <w:r w:rsidRPr="00525E5F">
                <w:rPr>
                  <w:rFonts w:asciiTheme="majorHAnsi" w:eastAsia="Times New Roman" w:hAnsiTheme="majorHAnsi" w:cstheme="majorHAnsi"/>
                  <w:color w:val="0000FF"/>
                  <w:sz w:val="18"/>
                  <w:szCs w:val="18"/>
                  <w:u w:val="single"/>
                </w:rPr>
                <w:t>United States Senate Youth Program</w:t>
              </w:r>
            </w:hyperlink>
          </w:p>
        </w:tc>
        <w:tc>
          <w:tcPr>
            <w:tcW w:w="2520" w:type="dxa"/>
            <w:tcBorders>
              <w:top w:val="nil"/>
              <w:left w:val="nil"/>
              <w:bottom w:val="single" w:sz="4" w:space="0" w:color="000000"/>
              <w:right w:val="single" w:sz="4" w:space="0" w:color="000000"/>
            </w:tcBorders>
            <w:shd w:val="clear" w:color="auto" w:fill="auto"/>
            <w:hideMark/>
          </w:tcPr>
          <w:p w14:paraId="6960BEDD" w14:textId="77777777"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 xml:space="preserve">$10,000 college scholarship and represent Florida at the 60th Annual Washington Week to be held March 5–12, 2022. </w:t>
            </w:r>
          </w:p>
        </w:tc>
        <w:tc>
          <w:tcPr>
            <w:tcW w:w="1530" w:type="dxa"/>
            <w:tcBorders>
              <w:top w:val="nil"/>
              <w:left w:val="nil"/>
              <w:bottom w:val="single" w:sz="4" w:space="0" w:color="000000"/>
              <w:right w:val="single" w:sz="4" w:space="0" w:color="000000"/>
            </w:tcBorders>
            <w:shd w:val="clear" w:color="auto" w:fill="auto"/>
            <w:hideMark/>
          </w:tcPr>
          <w:p w14:paraId="3F87156D" w14:textId="77777777"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10/14</w:t>
            </w:r>
          </w:p>
        </w:tc>
        <w:tc>
          <w:tcPr>
            <w:tcW w:w="8190" w:type="dxa"/>
            <w:tcBorders>
              <w:top w:val="nil"/>
              <w:left w:val="nil"/>
              <w:bottom w:val="single" w:sz="4" w:space="0" w:color="000000"/>
              <w:right w:val="single" w:sz="4" w:space="0" w:color="000000"/>
            </w:tcBorders>
            <w:shd w:val="clear" w:color="auto" w:fill="auto"/>
            <w:hideMark/>
          </w:tcPr>
          <w:p w14:paraId="3C4DDB14" w14:textId="77777777" w:rsidR="00525E5F" w:rsidRPr="00525E5F" w:rsidRDefault="00525E5F" w:rsidP="00525E5F">
            <w:pPr>
              <w:rPr>
                <w:rFonts w:asciiTheme="majorHAnsi" w:eastAsia="Times New Roman" w:hAnsiTheme="majorHAnsi" w:cstheme="majorHAnsi"/>
                <w:color w:val="000000"/>
                <w:sz w:val="18"/>
                <w:szCs w:val="18"/>
              </w:rPr>
            </w:pPr>
            <w:hyperlink r:id="rId8" w:history="1">
              <w:r w:rsidRPr="00525E5F">
                <w:rPr>
                  <w:rFonts w:asciiTheme="majorHAnsi" w:eastAsia="Times New Roman" w:hAnsiTheme="majorHAnsi" w:cstheme="majorHAnsi"/>
                  <w:color w:val="000000"/>
                  <w:sz w:val="18"/>
                  <w:szCs w:val="18"/>
                </w:rPr>
                <w:t xml:space="preserve">- Two outstanding high school student leaders from each of the </w:t>
              </w:r>
              <w:r w:rsidRPr="00525E5F">
                <w:rPr>
                  <w:rFonts w:asciiTheme="majorHAnsi" w:eastAsia="Times New Roman" w:hAnsiTheme="majorHAnsi" w:cstheme="majorHAnsi"/>
                  <w:color w:val="000000"/>
                  <w:sz w:val="18"/>
                  <w:szCs w:val="18"/>
                </w:rPr>
                <w:t>5</w:t>
              </w:r>
              <w:r w:rsidRPr="00525E5F">
                <w:rPr>
                  <w:rFonts w:asciiTheme="majorHAnsi" w:eastAsia="Times New Roman" w:hAnsiTheme="majorHAnsi" w:cstheme="majorHAnsi"/>
                  <w:color w:val="000000"/>
                  <w:sz w:val="18"/>
                  <w:szCs w:val="18"/>
                </w:rPr>
                <w:t xml:space="preserve">0 states spend a week in Washington, D.C., experiencing their national government in action. </w:t>
              </w:r>
              <w:r w:rsidRPr="00525E5F">
                <w:rPr>
                  <w:rFonts w:asciiTheme="majorHAnsi" w:eastAsia="Times New Roman" w:hAnsiTheme="majorHAnsi" w:cstheme="majorHAnsi"/>
                  <w:color w:val="000000"/>
                  <w:sz w:val="18"/>
                  <w:szCs w:val="18"/>
                </w:rPr>
                <w:br/>
                <w:t xml:space="preserve">- Florida high school juniors and seniors qualify to apply through leadership positions they currently hold per the </w:t>
              </w:r>
              <w:r w:rsidRPr="00525E5F">
                <w:rPr>
                  <w:rFonts w:asciiTheme="majorHAnsi" w:eastAsia="Times New Roman" w:hAnsiTheme="majorHAnsi" w:cstheme="majorHAnsi"/>
                  <w:color w:val="1155CC"/>
                  <w:sz w:val="18"/>
                  <w:szCs w:val="18"/>
                  <w:u w:val="single"/>
                </w:rPr>
                <w:t>USSYP official criteria</w:t>
              </w:r>
              <w:r w:rsidRPr="00525E5F">
                <w:rPr>
                  <w:rFonts w:asciiTheme="majorHAnsi" w:eastAsia="Times New Roman" w:hAnsiTheme="majorHAnsi" w:cstheme="majorHAnsi"/>
                  <w:color w:val="000000"/>
                  <w:sz w:val="18"/>
                  <w:szCs w:val="18"/>
                </w:rPr>
                <w:t xml:space="preserve">. </w:t>
              </w:r>
              <w:r w:rsidRPr="00525E5F">
                <w:rPr>
                  <w:rFonts w:asciiTheme="majorHAnsi" w:eastAsia="Times New Roman" w:hAnsiTheme="majorHAnsi" w:cstheme="majorHAnsi"/>
                  <w:color w:val="000000"/>
                  <w:sz w:val="18"/>
                  <w:szCs w:val="18"/>
                </w:rPr>
                <w:br/>
              </w:r>
            </w:hyperlink>
          </w:p>
        </w:tc>
      </w:tr>
      <w:tr w:rsidR="00525E5F" w:rsidRPr="00525E5F" w14:paraId="1A333544" w14:textId="77777777" w:rsidTr="00525E5F">
        <w:trPr>
          <w:trHeight w:val="899"/>
        </w:trPr>
        <w:tc>
          <w:tcPr>
            <w:tcW w:w="1260" w:type="dxa"/>
            <w:tcBorders>
              <w:top w:val="nil"/>
              <w:left w:val="single" w:sz="4" w:space="0" w:color="000000"/>
              <w:bottom w:val="single" w:sz="4" w:space="0" w:color="000000"/>
              <w:right w:val="single" w:sz="4" w:space="0" w:color="000000"/>
            </w:tcBorders>
            <w:shd w:val="clear" w:color="auto" w:fill="auto"/>
            <w:hideMark/>
          </w:tcPr>
          <w:p w14:paraId="006EA14A" w14:textId="77777777" w:rsidR="00525E5F" w:rsidRPr="00525E5F" w:rsidRDefault="00525E5F" w:rsidP="00525E5F">
            <w:pPr>
              <w:rPr>
                <w:rFonts w:asciiTheme="majorHAnsi" w:eastAsia="Times New Roman" w:hAnsiTheme="majorHAnsi" w:cstheme="majorHAnsi"/>
                <w:color w:val="1155CC"/>
                <w:sz w:val="18"/>
                <w:szCs w:val="18"/>
                <w:u w:val="single"/>
              </w:rPr>
            </w:pPr>
            <w:hyperlink r:id="rId9" w:history="1">
              <w:r w:rsidRPr="00525E5F">
                <w:rPr>
                  <w:rFonts w:asciiTheme="majorHAnsi" w:eastAsia="Times New Roman" w:hAnsiTheme="majorHAnsi" w:cstheme="majorHAnsi"/>
                  <w:color w:val="1155CC"/>
                  <w:sz w:val="18"/>
                  <w:szCs w:val="18"/>
                  <w:u w:val="single"/>
                </w:rPr>
                <w:t>NFAA Awards for Young Artists</w:t>
              </w:r>
            </w:hyperlink>
          </w:p>
        </w:tc>
        <w:tc>
          <w:tcPr>
            <w:tcW w:w="2520" w:type="dxa"/>
            <w:tcBorders>
              <w:top w:val="nil"/>
              <w:left w:val="nil"/>
              <w:bottom w:val="single" w:sz="4" w:space="0" w:color="000000"/>
              <w:right w:val="single" w:sz="4" w:space="0" w:color="000000"/>
            </w:tcBorders>
            <w:shd w:val="clear" w:color="auto" w:fill="auto"/>
            <w:hideMark/>
          </w:tcPr>
          <w:p w14:paraId="2F2E4A95" w14:textId="77777777"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Varies up to $10K</w:t>
            </w:r>
          </w:p>
        </w:tc>
        <w:tc>
          <w:tcPr>
            <w:tcW w:w="1530" w:type="dxa"/>
            <w:tcBorders>
              <w:top w:val="nil"/>
              <w:left w:val="nil"/>
              <w:bottom w:val="single" w:sz="4" w:space="0" w:color="000000"/>
              <w:right w:val="single" w:sz="4" w:space="0" w:color="000000"/>
            </w:tcBorders>
            <w:shd w:val="clear" w:color="auto" w:fill="auto"/>
            <w:hideMark/>
          </w:tcPr>
          <w:p w14:paraId="1DF00089" w14:textId="77777777"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10/15</w:t>
            </w:r>
          </w:p>
        </w:tc>
        <w:tc>
          <w:tcPr>
            <w:tcW w:w="8190" w:type="dxa"/>
            <w:tcBorders>
              <w:top w:val="nil"/>
              <w:left w:val="nil"/>
              <w:bottom w:val="single" w:sz="4" w:space="0" w:color="000000"/>
              <w:right w:val="single" w:sz="4" w:space="0" w:color="000000"/>
            </w:tcBorders>
            <w:shd w:val="clear" w:color="auto" w:fill="auto"/>
            <w:hideMark/>
          </w:tcPr>
          <w:p w14:paraId="1B5154E9" w14:textId="77777777"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 Grades 10-12 and U.S. citizen or permanent resident</w:t>
            </w:r>
            <w:r w:rsidRPr="00525E5F">
              <w:rPr>
                <w:rFonts w:asciiTheme="majorHAnsi" w:eastAsia="Times New Roman" w:hAnsiTheme="majorHAnsi" w:cstheme="majorHAnsi"/>
                <w:color w:val="000000"/>
                <w:sz w:val="18"/>
                <w:szCs w:val="18"/>
              </w:rPr>
              <w:br/>
              <w:t xml:space="preserve">- Dance, film and video, jazz, music, photography, theater, visual arts, </w:t>
            </w:r>
            <w:proofErr w:type="gramStart"/>
            <w:r w:rsidRPr="00525E5F">
              <w:rPr>
                <w:rFonts w:asciiTheme="majorHAnsi" w:eastAsia="Times New Roman" w:hAnsiTheme="majorHAnsi" w:cstheme="majorHAnsi"/>
                <w:color w:val="000000"/>
                <w:sz w:val="18"/>
                <w:szCs w:val="18"/>
              </w:rPr>
              <w:t>voice</w:t>
            </w:r>
            <w:proofErr w:type="gramEnd"/>
            <w:r w:rsidRPr="00525E5F">
              <w:rPr>
                <w:rFonts w:asciiTheme="majorHAnsi" w:eastAsia="Times New Roman" w:hAnsiTheme="majorHAnsi" w:cstheme="majorHAnsi"/>
                <w:color w:val="000000"/>
                <w:sz w:val="18"/>
                <w:szCs w:val="18"/>
              </w:rPr>
              <w:t xml:space="preserve"> and writing </w:t>
            </w:r>
            <w:r w:rsidRPr="00525E5F">
              <w:rPr>
                <w:rFonts w:asciiTheme="majorHAnsi" w:eastAsia="Times New Roman" w:hAnsiTheme="majorHAnsi" w:cstheme="majorHAnsi"/>
                <w:color w:val="000000"/>
                <w:sz w:val="18"/>
                <w:szCs w:val="18"/>
              </w:rPr>
              <w:br/>
              <w:t>- $35 on-line registration fee per discipline</w:t>
            </w:r>
            <w:r w:rsidRPr="00525E5F">
              <w:rPr>
                <w:rFonts w:asciiTheme="majorHAnsi" w:eastAsia="Times New Roman" w:hAnsiTheme="majorHAnsi" w:cstheme="majorHAnsi"/>
                <w:color w:val="000000"/>
                <w:sz w:val="18"/>
                <w:szCs w:val="18"/>
              </w:rPr>
              <w:br/>
              <w:t>- Limited amount of fee waivers available (see website for more info)</w:t>
            </w:r>
          </w:p>
        </w:tc>
      </w:tr>
      <w:tr w:rsidR="00525E5F" w:rsidRPr="00525E5F" w14:paraId="35064B3F" w14:textId="77777777" w:rsidTr="00525E5F">
        <w:trPr>
          <w:trHeight w:val="2690"/>
        </w:trPr>
        <w:tc>
          <w:tcPr>
            <w:tcW w:w="1260" w:type="dxa"/>
            <w:tcBorders>
              <w:top w:val="nil"/>
              <w:left w:val="single" w:sz="4" w:space="0" w:color="000000"/>
              <w:bottom w:val="single" w:sz="4" w:space="0" w:color="000000"/>
              <w:right w:val="single" w:sz="4" w:space="0" w:color="000000"/>
            </w:tcBorders>
            <w:shd w:val="clear" w:color="auto" w:fill="auto"/>
            <w:hideMark/>
          </w:tcPr>
          <w:p w14:paraId="398F3FE4" w14:textId="77777777" w:rsidR="00525E5F" w:rsidRPr="00525E5F" w:rsidRDefault="00525E5F" w:rsidP="00525E5F">
            <w:pPr>
              <w:rPr>
                <w:rFonts w:asciiTheme="majorHAnsi" w:eastAsia="Times New Roman" w:hAnsiTheme="majorHAnsi" w:cstheme="majorHAnsi"/>
                <w:color w:val="1155CC"/>
                <w:sz w:val="18"/>
                <w:szCs w:val="18"/>
                <w:u w:val="single"/>
              </w:rPr>
            </w:pPr>
            <w:hyperlink r:id="rId10" w:history="1">
              <w:r w:rsidRPr="00525E5F">
                <w:rPr>
                  <w:rFonts w:asciiTheme="majorHAnsi" w:eastAsia="Times New Roman" w:hAnsiTheme="majorHAnsi" w:cstheme="majorHAnsi"/>
                  <w:color w:val="1155CC"/>
                  <w:sz w:val="18"/>
                  <w:szCs w:val="18"/>
                  <w:u w:val="single"/>
                </w:rPr>
                <w:t>Golden Door Scholars</w:t>
              </w:r>
            </w:hyperlink>
          </w:p>
        </w:tc>
        <w:tc>
          <w:tcPr>
            <w:tcW w:w="2520" w:type="dxa"/>
            <w:tcBorders>
              <w:top w:val="nil"/>
              <w:left w:val="nil"/>
              <w:bottom w:val="single" w:sz="4" w:space="0" w:color="000000"/>
              <w:right w:val="single" w:sz="4" w:space="0" w:color="000000"/>
            </w:tcBorders>
            <w:shd w:val="clear" w:color="auto" w:fill="auto"/>
            <w:hideMark/>
          </w:tcPr>
          <w:p w14:paraId="4792E947" w14:textId="77777777" w:rsidR="00525E5F" w:rsidRPr="00525E5F" w:rsidRDefault="00525E5F" w:rsidP="00525E5F">
            <w:pPr>
              <w:rPr>
                <w:rFonts w:asciiTheme="majorHAnsi" w:eastAsia="Times New Roman" w:hAnsiTheme="majorHAnsi" w:cstheme="majorHAnsi"/>
                <w:color w:val="0000FF"/>
                <w:sz w:val="18"/>
                <w:szCs w:val="18"/>
                <w:u w:val="single"/>
              </w:rPr>
            </w:pPr>
            <w:hyperlink r:id="rId11" w:history="1">
              <w:r w:rsidRPr="00525E5F">
                <w:rPr>
                  <w:rFonts w:asciiTheme="majorHAnsi" w:eastAsia="Times New Roman" w:hAnsiTheme="majorHAnsi" w:cstheme="majorHAnsi"/>
                  <w:sz w:val="18"/>
                  <w:szCs w:val="18"/>
                </w:rPr>
                <w:t xml:space="preserve">In collaboration with the </w:t>
              </w:r>
              <w:r w:rsidRPr="00525E5F">
                <w:rPr>
                  <w:rFonts w:asciiTheme="majorHAnsi" w:eastAsia="Times New Roman" w:hAnsiTheme="majorHAnsi" w:cstheme="majorHAnsi"/>
                  <w:color w:val="1155CC"/>
                  <w:sz w:val="18"/>
                  <w:szCs w:val="18"/>
                  <w:u w:val="single"/>
                </w:rPr>
                <w:t>partner colleges</w:t>
              </w:r>
              <w:r w:rsidRPr="00525E5F">
                <w:rPr>
                  <w:rFonts w:asciiTheme="majorHAnsi" w:eastAsia="Times New Roman" w:hAnsiTheme="majorHAnsi" w:cstheme="majorHAnsi"/>
                  <w:sz w:val="18"/>
                  <w:szCs w:val="18"/>
                </w:rPr>
                <w:t>, a Golden Door scholarship includes:</w:t>
              </w:r>
              <w:r w:rsidRPr="00525E5F">
                <w:rPr>
                  <w:rFonts w:asciiTheme="majorHAnsi" w:eastAsia="Times New Roman" w:hAnsiTheme="majorHAnsi" w:cstheme="majorHAnsi"/>
                  <w:sz w:val="18"/>
                  <w:szCs w:val="18"/>
                </w:rPr>
                <w:br/>
                <w:t>- Tuition for up to 4 years</w:t>
              </w:r>
              <w:r w:rsidRPr="00525E5F">
                <w:rPr>
                  <w:rFonts w:asciiTheme="majorHAnsi" w:eastAsia="Times New Roman" w:hAnsiTheme="majorHAnsi" w:cstheme="majorHAnsi"/>
                  <w:sz w:val="18"/>
                  <w:szCs w:val="18"/>
                </w:rPr>
                <w:br/>
                <w:t>- Room &amp; board for up to 4 years</w:t>
              </w:r>
              <w:r w:rsidRPr="00525E5F">
                <w:rPr>
                  <w:rFonts w:asciiTheme="majorHAnsi" w:eastAsia="Times New Roman" w:hAnsiTheme="majorHAnsi" w:cstheme="majorHAnsi"/>
                  <w:sz w:val="18"/>
                  <w:szCs w:val="18"/>
                </w:rPr>
                <w:br/>
                <w:t>- Internship &amp; job search support</w:t>
              </w:r>
              <w:r w:rsidRPr="00525E5F">
                <w:rPr>
                  <w:rFonts w:asciiTheme="majorHAnsi" w:eastAsia="Times New Roman" w:hAnsiTheme="majorHAnsi" w:cstheme="majorHAnsi"/>
                  <w:sz w:val="18"/>
                  <w:szCs w:val="18"/>
                </w:rPr>
                <w:br/>
                <w:t>- Annual career-readiness summit</w:t>
              </w:r>
              <w:r w:rsidRPr="00525E5F">
                <w:rPr>
                  <w:rFonts w:asciiTheme="majorHAnsi" w:eastAsia="Times New Roman" w:hAnsiTheme="majorHAnsi" w:cstheme="majorHAnsi"/>
                  <w:sz w:val="18"/>
                  <w:szCs w:val="18"/>
                </w:rPr>
                <w:br/>
              </w:r>
            </w:hyperlink>
          </w:p>
        </w:tc>
        <w:tc>
          <w:tcPr>
            <w:tcW w:w="1530" w:type="dxa"/>
            <w:tcBorders>
              <w:top w:val="nil"/>
              <w:left w:val="nil"/>
              <w:bottom w:val="single" w:sz="4" w:space="0" w:color="000000"/>
              <w:right w:val="single" w:sz="4" w:space="0" w:color="000000"/>
            </w:tcBorders>
            <w:shd w:val="clear" w:color="auto" w:fill="auto"/>
            <w:hideMark/>
          </w:tcPr>
          <w:p w14:paraId="6A0C2A0C" w14:textId="77777777"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10/23</w:t>
            </w:r>
          </w:p>
        </w:tc>
        <w:tc>
          <w:tcPr>
            <w:tcW w:w="8190" w:type="dxa"/>
            <w:tcBorders>
              <w:top w:val="nil"/>
              <w:left w:val="nil"/>
              <w:bottom w:val="single" w:sz="4" w:space="0" w:color="000000"/>
              <w:right w:val="single" w:sz="4" w:space="0" w:color="000000"/>
            </w:tcBorders>
            <w:shd w:val="clear" w:color="auto" w:fill="auto"/>
            <w:hideMark/>
          </w:tcPr>
          <w:p w14:paraId="6FB605B8" w14:textId="77777777"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 I have DACA, TPS or are undocumented, meaning currently do not have lawful status in the US.</w:t>
            </w:r>
            <w:r w:rsidRPr="00525E5F">
              <w:rPr>
                <w:rFonts w:asciiTheme="majorHAnsi" w:eastAsia="Times New Roman" w:hAnsiTheme="majorHAnsi" w:cstheme="majorHAnsi"/>
                <w:color w:val="000000"/>
                <w:sz w:val="18"/>
                <w:szCs w:val="18"/>
              </w:rPr>
              <w:br/>
              <w:t>- I am not eligible for in-state tuition or federal funding.</w:t>
            </w:r>
            <w:r w:rsidRPr="00525E5F">
              <w:rPr>
                <w:rFonts w:asciiTheme="majorHAnsi" w:eastAsia="Times New Roman" w:hAnsiTheme="majorHAnsi" w:cstheme="majorHAnsi"/>
                <w:color w:val="000000"/>
                <w:sz w:val="18"/>
                <w:szCs w:val="18"/>
              </w:rPr>
              <w:br/>
              <w:t>- Note: if you are a current US citizen or permanent resident, you are not eligible to apply. If you are a visa holder, please elaborate on your visa type and whether you are eligible to receive federal funding and/or in-state tuition in your application below. If you aren’t sure whether you’re eligible, email info@goldendoorscholars.org</w:t>
            </w:r>
            <w:r w:rsidRPr="00525E5F">
              <w:rPr>
                <w:rFonts w:asciiTheme="majorHAnsi" w:eastAsia="Times New Roman" w:hAnsiTheme="majorHAnsi" w:cstheme="majorHAnsi"/>
                <w:color w:val="000000"/>
                <w:sz w:val="18"/>
                <w:szCs w:val="18"/>
              </w:rPr>
              <w:br/>
              <w:t>- I am currently in high school or graduated from a United States high school or obtained a GED (General Education Development) certificate from a United States Program.</w:t>
            </w:r>
            <w:r w:rsidRPr="00525E5F">
              <w:rPr>
                <w:rFonts w:asciiTheme="majorHAnsi" w:eastAsia="Times New Roman" w:hAnsiTheme="majorHAnsi" w:cstheme="majorHAnsi"/>
                <w:color w:val="000000"/>
                <w:sz w:val="18"/>
                <w:szCs w:val="18"/>
              </w:rPr>
              <w:br/>
              <w:t>- I am willing to apply to or attend one of the Golden Door Scholars Partner Schools.</w:t>
            </w:r>
            <w:r w:rsidRPr="00525E5F">
              <w:rPr>
                <w:rFonts w:asciiTheme="majorHAnsi" w:eastAsia="Times New Roman" w:hAnsiTheme="majorHAnsi" w:cstheme="majorHAnsi"/>
                <w:color w:val="000000"/>
                <w:sz w:val="18"/>
                <w:szCs w:val="18"/>
              </w:rPr>
              <w:br/>
              <w:t>- I am willing to explore and apply for other scholarships in addition to the Golden Door Scholarship.</w:t>
            </w:r>
            <w:r w:rsidRPr="00525E5F">
              <w:rPr>
                <w:rFonts w:asciiTheme="majorHAnsi" w:eastAsia="Times New Roman" w:hAnsiTheme="majorHAnsi" w:cstheme="majorHAnsi"/>
                <w:color w:val="000000"/>
                <w:sz w:val="18"/>
                <w:szCs w:val="18"/>
              </w:rPr>
              <w:br/>
              <w:t>-Your high school and/or college transcript.</w:t>
            </w:r>
            <w:r w:rsidRPr="00525E5F">
              <w:rPr>
                <w:rFonts w:asciiTheme="majorHAnsi" w:eastAsia="Times New Roman" w:hAnsiTheme="majorHAnsi" w:cstheme="majorHAnsi"/>
                <w:color w:val="000000"/>
                <w:sz w:val="18"/>
                <w:szCs w:val="18"/>
              </w:rPr>
              <w:br/>
              <w:t>-Your class rank and class size if available.</w:t>
            </w:r>
            <w:r w:rsidRPr="00525E5F">
              <w:rPr>
                <w:rFonts w:asciiTheme="majorHAnsi" w:eastAsia="Times New Roman" w:hAnsiTheme="majorHAnsi" w:cstheme="majorHAnsi"/>
                <w:color w:val="000000"/>
                <w:sz w:val="18"/>
                <w:szCs w:val="18"/>
              </w:rPr>
              <w:br/>
              <w:t>- Information about leadership and extracurricular activities.</w:t>
            </w:r>
            <w:r w:rsidRPr="00525E5F">
              <w:rPr>
                <w:rFonts w:asciiTheme="majorHAnsi" w:eastAsia="Times New Roman" w:hAnsiTheme="majorHAnsi" w:cstheme="majorHAnsi"/>
                <w:color w:val="000000"/>
                <w:sz w:val="18"/>
                <w:szCs w:val="18"/>
              </w:rPr>
              <w:br/>
              <w:t>- An essay - you can use one written from one of your college applications or use one of the prompts from The Common Application.</w:t>
            </w:r>
          </w:p>
        </w:tc>
      </w:tr>
      <w:tr w:rsidR="00525E5F" w:rsidRPr="00525E5F" w14:paraId="15B1C1F5" w14:textId="77777777" w:rsidTr="00525E5F">
        <w:trPr>
          <w:trHeight w:val="2240"/>
        </w:trPr>
        <w:tc>
          <w:tcPr>
            <w:tcW w:w="1260" w:type="dxa"/>
            <w:tcBorders>
              <w:top w:val="nil"/>
              <w:left w:val="single" w:sz="4" w:space="0" w:color="000000"/>
              <w:bottom w:val="single" w:sz="4" w:space="0" w:color="000000"/>
              <w:right w:val="single" w:sz="4" w:space="0" w:color="000000"/>
            </w:tcBorders>
            <w:shd w:val="clear" w:color="FFFFFF" w:fill="FFFFFF"/>
            <w:hideMark/>
          </w:tcPr>
          <w:p w14:paraId="4D817CD6" w14:textId="77777777" w:rsidR="00525E5F" w:rsidRPr="00525E5F" w:rsidRDefault="00525E5F" w:rsidP="00525E5F">
            <w:pPr>
              <w:rPr>
                <w:rFonts w:asciiTheme="majorHAnsi" w:eastAsia="Times New Roman" w:hAnsiTheme="majorHAnsi" w:cstheme="majorHAnsi"/>
                <w:color w:val="1155CC"/>
                <w:sz w:val="18"/>
                <w:szCs w:val="18"/>
                <w:u w:val="single"/>
              </w:rPr>
            </w:pPr>
            <w:hyperlink r:id="rId12" w:history="1">
              <w:r w:rsidRPr="00525E5F">
                <w:rPr>
                  <w:rFonts w:asciiTheme="majorHAnsi" w:eastAsia="Times New Roman" w:hAnsiTheme="majorHAnsi" w:cstheme="majorHAnsi"/>
                  <w:color w:val="1155CC"/>
                  <w:sz w:val="18"/>
                  <w:szCs w:val="18"/>
                  <w:u w:val="single"/>
                </w:rPr>
                <w:t>Veterans of Foreign War Youth Scholarship</w:t>
              </w:r>
            </w:hyperlink>
          </w:p>
        </w:tc>
        <w:tc>
          <w:tcPr>
            <w:tcW w:w="2520" w:type="dxa"/>
            <w:tcBorders>
              <w:top w:val="nil"/>
              <w:left w:val="nil"/>
              <w:bottom w:val="single" w:sz="4" w:space="0" w:color="000000"/>
              <w:right w:val="single" w:sz="4" w:space="0" w:color="000000"/>
            </w:tcBorders>
            <w:shd w:val="clear" w:color="auto" w:fill="auto"/>
            <w:hideMark/>
          </w:tcPr>
          <w:p w14:paraId="7B9F0C7C" w14:textId="77777777"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$1,000 - $30,000</w:t>
            </w:r>
          </w:p>
        </w:tc>
        <w:tc>
          <w:tcPr>
            <w:tcW w:w="1530" w:type="dxa"/>
            <w:tcBorders>
              <w:top w:val="nil"/>
              <w:left w:val="nil"/>
              <w:bottom w:val="single" w:sz="4" w:space="0" w:color="000000"/>
              <w:right w:val="single" w:sz="4" w:space="0" w:color="000000"/>
            </w:tcBorders>
            <w:shd w:val="clear" w:color="auto" w:fill="auto"/>
            <w:hideMark/>
          </w:tcPr>
          <w:p w14:paraId="1FAEDCB9" w14:textId="77777777"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10/31</w:t>
            </w:r>
          </w:p>
        </w:tc>
        <w:tc>
          <w:tcPr>
            <w:tcW w:w="8190" w:type="dxa"/>
            <w:tcBorders>
              <w:top w:val="nil"/>
              <w:left w:val="nil"/>
              <w:bottom w:val="single" w:sz="4" w:space="0" w:color="000000"/>
              <w:right w:val="single" w:sz="4" w:space="0" w:color="000000"/>
            </w:tcBorders>
            <w:shd w:val="clear" w:color="FFFFFF" w:fill="FFFFFF"/>
            <w:hideMark/>
          </w:tcPr>
          <w:p w14:paraId="1256596F" w14:textId="77777777"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 xml:space="preserve">- Open to students in grades 9-12 enrolled by the Oct. 31 deadline in public, private, parochial school, or home study program in the U.S., its </w:t>
            </w:r>
            <w:proofErr w:type="gramStart"/>
            <w:r w:rsidRPr="00525E5F">
              <w:rPr>
                <w:rFonts w:asciiTheme="majorHAnsi" w:eastAsia="Times New Roman" w:hAnsiTheme="majorHAnsi" w:cstheme="majorHAnsi"/>
                <w:color w:val="000000"/>
                <w:sz w:val="18"/>
                <w:szCs w:val="18"/>
              </w:rPr>
              <w:t>territories</w:t>
            </w:r>
            <w:proofErr w:type="gramEnd"/>
            <w:r w:rsidRPr="00525E5F">
              <w:rPr>
                <w:rFonts w:asciiTheme="majorHAnsi" w:eastAsia="Times New Roman" w:hAnsiTheme="majorHAnsi" w:cstheme="majorHAnsi"/>
                <w:color w:val="000000"/>
                <w:sz w:val="18"/>
                <w:szCs w:val="18"/>
              </w:rPr>
              <w:t xml:space="preserve"> or its possessions. </w:t>
            </w:r>
            <w:r w:rsidRPr="00525E5F">
              <w:rPr>
                <w:rFonts w:asciiTheme="majorHAnsi" w:eastAsia="Times New Roman" w:hAnsiTheme="majorHAnsi" w:cstheme="majorHAnsi"/>
                <w:color w:val="000000"/>
                <w:sz w:val="18"/>
                <w:szCs w:val="18"/>
              </w:rPr>
              <w:br/>
              <w:t>- Dependents of U.S. military or civilian personnel in overseas schools are also eligible to participate.</w:t>
            </w:r>
            <w:r w:rsidRPr="00525E5F">
              <w:rPr>
                <w:rFonts w:asciiTheme="majorHAnsi" w:eastAsia="Times New Roman" w:hAnsiTheme="majorHAnsi" w:cstheme="majorHAnsi"/>
                <w:color w:val="000000"/>
                <w:sz w:val="18"/>
                <w:szCs w:val="18"/>
              </w:rPr>
              <w:br/>
              <w:t xml:space="preserve">- Download the Voice of Democracy entry form and brochure to submit your essay to your local VFW Post. </w:t>
            </w:r>
            <w:r w:rsidRPr="00525E5F">
              <w:rPr>
                <w:rFonts w:asciiTheme="majorHAnsi" w:eastAsia="Times New Roman" w:hAnsiTheme="majorHAnsi" w:cstheme="majorHAnsi"/>
                <w:color w:val="000000"/>
                <w:sz w:val="18"/>
                <w:szCs w:val="18"/>
              </w:rPr>
              <w:br/>
              <w:t xml:space="preserve">- Students should record their reading of the draft to an or flash drive or sharable file through email. The recording can be no shorter than three minutes and no longer than five minutes (plus or minus five seconds). </w:t>
            </w:r>
            <w:r w:rsidRPr="00525E5F">
              <w:rPr>
                <w:rFonts w:asciiTheme="majorHAnsi" w:eastAsia="Times New Roman" w:hAnsiTheme="majorHAnsi" w:cstheme="majorHAnsi"/>
                <w:color w:val="000000"/>
                <w:sz w:val="18"/>
                <w:szCs w:val="18"/>
              </w:rPr>
              <w:br/>
              <w:t xml:space="preserve">- Entries begin at the Post level. Once the student creates their essay and completes recording their audio onto a flash drive or other recording device, they can submit their typed version, </w:t>
            </w:r>
            <w:proofErr w:type="gramStart"/>
            <w:r w:rsidRPr="00525E5F">
              <w:rPr>
                <w:rFonts w:asciiTheme="majorHAnsi" w:eastAsia="Times New Roman" w:hAnsiTheme="majorHAnsi" w:cstheme="majorHAnsi"/>
                <w:color w:val="000000"/>
                <w:sz w:val="18"/>
                <w:szCs w:val="18"/>
              </w:rPr>
              <w:t>audio</w:t>
            </w:r>
            <w:proofErr w:type="gramEnd"/>
            <w:r w:rsidRPr="00525E5F">
              <w:rPr>
                <w:rFonts w:asciiTheme="majorHAnsi" w:eastAsia="Times New Roman" w:hAnsiTheme="majorHAnsi" w:cstheme="majorHAnsi"/>
                <w:color w:val="000000"/>
                <w:sz w:val="18"/>
                <w:szCs w:val="18"/>
              </w:rPr>
              <w:t xml:space="preserve"> and the Voice of Democracy entry form to their local participating VFW Post by the Oct. 31 deadline.</w:t>
            </w:r>
          </w:p>
        </w:tc>
      </w:tr>
      <w:tr w:rsidR="00525E5F" w:rsidRPr="00525E5F" w14:paraId="740A62E1" w14:textId="77777777" w:rsidTr="00525E5F">
        <w:trPr>
          <w:trHeight w:val="1790"/>
        </w:trPr>
        <w:tc>
          <w:tcPr>
            <w:tcW w:w="1260" w:type="dxa"/>
            <w:tcBorders>
              <w:top w:val="nil"/>
              <w:left w:val="single" w:sz="4" w:space="0" w:color="000000"/>
              <w:bottom w:val="single" w:sz="4" w:space="0" w:color="000000"/>
              <w:right w:val="single" w:sz="4" w:space="0" w:color="000000"/>
            </w:tcBorders>
            <w:shd w:val="clear" w:color="FFFFFF" w:fill="FFFFFF"/>
            <w:hideMark/>
          </w:tcPr>
          <w:p w14:paraId="5F6A842E" w14:textId="77777777" w:rsidR="00525E5F" w:rsidRPr="00525E5F" w:rsidRDefault="00525E5F" w:rsidP="00525E5F">
            <w:pPr>
              <w:rPr>
                <w:rFonts w:asciiTheme="majorHAnsi" w:eastAsia="Times New Roman" w:hAnsiTheme="majorHAnsi" w:cstheme="majorHAnsi"/>
                <w:color w:val="1155CC"/>
                <w:sz w:val="18"/>
                <w:szCs w:val="18"/>
                <w:u w:val="single"/>
              </w:rPr>
            </w:pPr>
            <w:hyperlink r:id="rId13" w:history="1">
              <w:r w:rsidRPr="00525E5F">
                <w:rPr>
                  <w:rFonts w:asciiTheme="majorHAnsi" w:eastAsia="Times New Roman" w:hAnsiTheme="majorHAnsi" w:cstheme="majorHAnsi"/>
                  <w:color w:val="1155CC"/>
                  <w:sz w:val="18"/>
                  <w:szCs w:val="18"/>
                  <w:u w:val="single"/>
                </w:rPr>
                <w:t>Coca-Cola Scholarship</w:t>
              </w:r>
            </w:hyperlink>
          </w:p>
        </w:tc>
        <w:tc>
          <w:tcPr>
            <w:tcW w:w="2520" w:type="dxa"/>
            <w:tcBorders>
              <w:top w:val="nil"/>
              <w:left w:val="nil"/>
              <w:bottom w:val="single" w:sz="4" w:space="0" w:color="000000"/>
              <w:right w:val="single" w:sz="4" w:space="0" w:color="000000"/>
            </w:tcBorders>
            <w:shd w:val="clear" w:color="auto" w:fill="auto"/>
            <w:hideMark/>
          </w:tcPr>
          <w:p w14:paraId="145DD10C" w14:textId="742F3C63"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 $20,000 scholarship</w:t>
            </w:r>
            <w:r w:rsidRPr="00525E5F">
              <w:rPr>
                <w:rFonts w:asciiTheme="majorHAnsi" w:eastAsia="Times New Roman" w:hAnsiTheme="majorHAnsi" w:cstheme="majorHAnsi"/>
                <w:color w:val="000000"/>
                <w:sz w:val="18"/>
                <w:szCs w:val="18"/>
              </w:rPr>
              <w:br/>
              <w:t>- Two students from each US state will spend a week in Washington DC</w:t>
            </w:r>
          </w:p>
        </w:tc>
        <w:tc>
          <w:tcPr>
            <w:tcW w:w="1530" w:type="dxa"/>
            <w:tcBorders>
              <w:top w:val="nil"/>
              <w:left w:val="nil"/>
              <w:bottom w:val="single" w:sz="4" w:space="0" w:color="000000"/>
              <w:right w:val="single" w:sz="4" w:space="0" w:color="000000"/>
            </w:tcBorders>
            <w:shd w:val="clear" w:color="auto" w:fill="auto"/>
            <w:hideMark/>
          </w:tcPr>
          <w:p w14:paraId="6E298842" w14:textId="77777777"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10/31</w:t>
            </w:r>
          </w:p>
        </w:tc>
        <w:tc>
          <w:tcPr>
            <w:tcW w:w="8190" w:type="dxa"/>
            <w:tcBorders>
              <w:top w:val="nil"/>
              <w:left w:val="nil"/>
              <w:bottom w:val="single" w:sz="4" w:space="0" w:color="000000"/>
              <w:right w:val="single" w:sz="4" w:space="0" w:color="000000"/>
            </w:tcBorders>
            <w:shd w:val="clear" w:color="FFFFFF" w:fill="FFFFFF"/>
            <w:hideMark/>
          </w:tcPr>
          <w:p w14:paraId="4A5D3015" w14:textId="77777777"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 xml:space="preserve">- Current high school (or home-schooled) student attending a school in the U.S. (or select DoD schools) who will graduate during the 2022-2023 academic school year </w:t>
            </w:r>
            <w:r w:rsidRPr="00525E5F">
              <w:rPr>
                <w:rFonts w:asciiTheme="majorHAnsi" w:eastAsia="Times New Roman" w:hAnsiTheme="majorHAnsi" w:cstheme="majorHAnsi"/>
                <w:color w:val="000000"/>
                <w:sz w:val="18"/>
                <w:szCs w:val="18"/>
              </w:rPr>
              <w:br/>
              <w:t xml:space="preserve">- U.S. Citizens, U.S. Nationals, U.S. Permanent Residents, Refugees, Asylees, Cuban-Haitian Entrants, or Humanitarian Parolees </w:t>
            </w:r>
            <w:r w:rsidRPr="00525E5F">
              <w:rPr>
                <w:rFonts w:asciiTheme="majorHAnsi" w:eastAsia="Times New Roman" w:hAnsiTheme="majorHAnsi" w:cstheme="majorHAnsi"/>
                <w:color w:val="000000"/>
                <w:sz w:val="18"/>
                <w:szCs w:val="18"/>
              </w:rPr>
              <w:br/>
              <w:t xml:space="preserve">- Based on the guidelines utilized by U.S. Department of Education for Federal Financial Aid eligibility </w:t>
            </w:r>
            <w:r w:rsidRPr="00525E5F">
              <w:rPr>
                <w:rFonts w:asciiTheme="majorHAnsi" w:eastAsia="Times New Roman" w:hAnsiTheme="majorHAnsi" w:cstheme="majorHAnsi"/>
                <w:color w:val="000000"/>
                <w:sz w:val="18"/>
                <w:szCs w:val="18"/>
              </w:rPr>
              <w:br/>
              <w:t xml:space="preserve">- Will receive high school diploma during current academic year </w:t>
            </w:r>
            <w:r w:rsidRPr="00525E5F">
              <w:rPr>
                <w:rFonts w:asciiTheme="majorHAnsi" w:eastAsia="Times New Roman" w:hAnsiTheme="majorHAnsi" w:cstheme="majorHAnsi"/>
                <w:color w:val="000000"/>
                <w:sz w:val="18"/>
                <w:szCs w:val="18"/>
              </w:rPr>
              <w:br/>
              <w:t>- Unweighted GPA of 3.0</w:t>
            </w:r>
            <w:r w:rsidRPr="00525E5F">
              <w:rPr>
                <w:rFonts w:asciiTheme="majorHAnsi" w:eastAsia="Times New Roman" w:hAnsiTheme="majorHAnsi" w:cstheme="majorHAnsi"/>
                <w:color w:val="000000"/>
                <w:sz w:val="18"/>
                <w:szCs w:val="18"/>
              </w:rPr>
              <w:br/>
              <w:t>- Planning to pursue a degree at an accredited U.S. post-secondary institution</w:t>
            </w:r>
          </w:p>
        </w:tc>
      </w:tr>
      <w:tr w:rsidR="00525E5F" w:rsidRPr="00525E5F" w14:paraId="33EDFF39" w14:textId="77777777" w:rsidTr="00525E5F">
        <w:trPr>
          <w:trHeight w:val="2582"/>
        </w:trPr>
        <w:tc>
          <w:tcPr>
            <w:tcW w:w="1260" w:type="dxa"/>
            <w:tcBorders>
              <w:top w:val="nil"/>
              <w:left w:val="single" w:sz="4" w:space="0" w:color="000000"/>
              <w:bottom w:val="single" w:sz="4" w:space="0" w:color="000000"/>
              <w:right w:val="single" w:sz="4" w:space="0" w:color="000000"/>
            </w:tcBorders>
            <w:shd w:val="clear" w:color="auto" w:fill="auto"/>
            <w:hideMark/>
          </w:tcPr>
          <w:p w14:paraId="4D8035FE" w14:textId="77777777" w:rsidR="00525E5F" w:rsidRPr="00525E5F" w:rsidRDefault="00525E5F" w:rsidP="00525E5F">
            <w:pPr>
              <w:rPr>
                <w:rFonts w:asciiTheme="majorHAnsi" w:eastAsia="Times New Roman" w:hAnsiTheme="majorHAnsi" w:cstheme="majorHAnsi"/>
                <w:color w:val="1155CC"/>
                <w:sz w:val="18"/>
                <w:szCs w:val="18"/>
                <w:u w:val="single"/>
              </w:rPr>
            </w:pPr>
            <w:hyperlink r:id="rId14" w:history="1">
              <w:r w:rsidRPr="00525E5F">
                <w:rPr>
                  <w:rFonts w:asciiTheme="majorHAnsi" w:eastAsia="Times New Roman" w:hAnsiTheme="majorHAnsi" w:cstheme="majorHAnsi"/>
                  <w:color w:val="1155CC"/>
                  <w:sz w:val="18"/>
                  <w:szCs w:val="18"/>
                  <w:u w:val="single"/>
                </w:rPr>
                <w:t>Atkins Women and Minorities STEM Scholarship</w:t>
              </w:r>
            </w:hyperlink>
          </w:p>
        </w:tc>
        <w:tc>
          <w:tcPr>
            <w:tcW w:w="2520" w:type="dxa"/>
            <w:tcBorders>
              <w:top w:val="nil"/>
              <w:left w:val="nil"/>
              <w:bottom w:val="single" w:sz="4" w:space="0" w:color="000000"/>
              <w:right w:val="single" w:sz="4" w:space="0" w:color="000000"/>
            </w:tcBorders>
            <w:shd w:val="clear" w:color="auto" w:fill="auto"/>
            <w:hideMark/>
          </w:tcPr>
          <w:p w14:paraId="4AA42C9C" w14:textId="77777777"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Varies</w:t>
            </w:r>
          </w:p>
        </w:tc>
        <w:tc>
          <w:tcPr>
            <w:tcW w:w="1530" w:type="dxa"/>
            <w:tcBorders>
              <w:top w:val="nil"/>
              <w:left w:val="nil"/>
              <w:bottom w:val="single" w:sz="4" w:space="0" w:color="000000"/>
              <w:right w:val="single" w:sz="4" w:space="0" w:color="000000"/>
            </w:tcBorders>
            <w:shd w:val="clear" w:color="auto" w:fill="auto"/>
            <w:hideMark/>
          </w:tcPr>
          <w:p w14:paraId="175046A0" w14:textId="77777777"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10/31</w:t>
            </w:r>
          </w:p>
        </w:tc>
        <w:tc>
          <w:tcPr>
            <w:tcW w:w="8190" w:type="dxa"/>
            <w:tcBorders>
              <w:top w:val="nil"/>
              <w:left w:val="nil"/>
              <w:bottom w:val="single" w:sz="4" w:space="0" w:color="000000"/>
              <w:right w:val="single" w:sz="4" w:space="0" w:color="000000"/>
            </w:tcBorders>
            <w:shd w:val="clear" w:color="auto" w:fill="auto"/>
            <w:hideMark/>
          </w:tcPr>
          <w:p w14:paraId="7DB21574" w14:textId="77777777" w:rsidR="00525E5F" w:rsidRPr="00525E5F" w:rsidRDefault="00525E5F" w:rsidP="00525E5F">
            <w:pPr>
              <w:rPr>
                <w:rFonts w:asciiTheme="majorHAnsi" w:eastAsia="Times New Roman" w:hAnsiTheme="majorHAnsi" w:cstheme="majorHAnsi"/>
                <w:color w:val="000000"/>
                <w:sz w:val="18"/>
                <w:szCs w:val="18"/>
              </w:rPr>
            </w:pPr>
            <w:r w:rsidRPr="00525E5F">
              <w:rPr>
                <w:rFonts w:asciiTheme="majorHAnsi" w:eastAsia="Times New Roman" w:hAnsiTheme="majorHAnsi" w:cstheme="majorHAnsi"/>
                <w:color w:val="000000"/>
                <w:sz w:val="18"/>
                <w:szCs w:val="18"/>
              </w:rPr>
              <w:t>- Female juniors and seniors in college</w:t>
            </w:r>
            <w:r w:rsidRPr="00525E5F">
              <w:rPr>
                <w:rFonts w:asciiTheme="majorHAnsi" w:eastAsia="Times New Roman" w:hAnsiTheme="majorHAnsi" w:cstheme="majorHAnsi"/>
                <w:color w:val="000000"/>
                <w:sz w:val="18"/>
                <w:szCs w:val="18"/>
              </w:rPr>
              <w:br/>
              <w:t>- African-American, Asian Pacific Island, Native American, Native Alaskan, or Hispanic descent</w:t>
            </w:r>
            <w:r w:rsidRPr="00525E5F">
              <w:rPr>
                <w:rFonts w:asciiTheme="majorHAnsi" w:eastAsia="Times New Roman" w:hAnsiTheme="majorHAnsi" w:cstheme="majorHAnsi"/>
                <w:color w:val="000000"/>
                <w:sz w:val="18"/>
                <w:szCs w:val="18"/>
              </w:rPr>
              <w:br/>
              <w:t>- U.S. citizen or permanent resident</w:t>
            </w:r>
            <w:r w:rsidRPr="00525E5F">
              <w:rPr>
                <w:rFonts w:asciiTheme="majorHAnsi" w:eastAsia="Times New Roman" w:hAnsiTheme="majorHAnsi" w:cstheme="majorHAnsi"/>
                <w:color w:val="000000"/>
                <w:sz w:val="18"/>
                <w:szCs w:val="18"/>
              </w:rPr>
              <w:br/>
              <w:t>- Enrolled in contiguous fall and spring semesters, carrying a minimum of 12 credits and earning a minimum 3.0 GPA (on a 4.0 scale) each semester.</w:t>
            </w:r>
            <w:r w:rsidRPr="00525E5F">
              <w:rPr>
                <w:rFonts w:asciiTheme="majorHAnsi" w:eastAsia="Times New Roman" w:hAnsiTheme="majorHAnsi" w:cstheme="majorHAnsi"/>
                <w:color w:val="000000"/>
                <w:sz w:val="18"/>
                <w:szCs w:val="18"/>
              </w:rPr>
              <w:br/>
              <w:t>- Working towards a baccalaureate degree in science, technology, engineering or math, specifically related to disciplines within our industry with at least 60 credits of college work prior to the submission of the application.</w:t>
            </w:r>
            <w:r w:rsidRPr="00525E5F">
              <w:rPr>
                <w:rFonts w:asciiTheme="majorHAnsi" w:eastAsia="Times New Roman" w:hAnsiTheme="majorHAnsi" w:cstheme="majorHAnsi"/>
                <w:color w:val="000000"/>
                <w:sz w:val="18"/>
                <w:szCs w:val="18"/>
              </w:rPr>
              <w:br/>
              <w:t>- Transcripts</w:t>
            </w:r>
            <w:r w:rsidRPr="00525E5F">
              <w:rPr>
                <w:rFonts w:asciiTheme="majorHAnsi" w:eastAsia="Times New Roman" w:hAnsiTheme="majorHAnsi" w:cstheme="majorHAnsi"/>
                <w:color w:val="000000"/>
                <w:sz w:val="18"/>
                <w:szCs w:val="18"/>
              </w:rPr>
              <w:br/>
              <w:t>- Resume of the past two years</w:t>
            </w:r>
            <w:r w:rsidRPr="00525E5F">
              <w:rPr>
                <w:rFonts w:asciiTheme="majorHAnsi" w:eastAsia="Times New Roman" w:hAnsiTheme="majorHAnsi" w:cstheme="majorHAnsi"/>
                <w:color w:val="000000"/>
                <w:sz w:val="18"/>
                <w:szCs w:val="18"/>
              </w:rPr>
              <w:br/>
              <w:t>Two (2) letters of recommendation</w:t>
            </w:r>
            <w:r w:rsidRPr="00525E5F">
              <w:rPr>
                <w:rFonts w:asciiTheme="majorHAnsi" w:eastAsia="Times New Roman" w:hAnsiTheme="majorHAnsi" w:cstheme="majorHAnsi"/>
                <w:color w:val="000000"/>
                <w:sz w:val="18"/>
                <w:szCs w:val="18"/>
              </w:rPr>
              <w:br/>
              <w:t>Video introduction</w:t>
            </w:r>
          </w:p>
        </w:tc>
      </w:tr>
    </w:tbl>
    <w:p w14:paraId="00F889DA" w14:textId="77777777" w:rsidR="00C44770" w:rsidRDefault="00000000"/>
    <w:sectPr w:rsidR="00C44770" w:rsidSect="00C83BE2">
      <w:head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B2033" w14:textId="77777777" w:rsidR="008A1DF7" w:rsidRDefault="008A1DF7" w:rsidP="00C83BE2">
      <w:r>
        <w:separator/>
      </w:r>
    </w:p>
  </w:endnote>
  <w:endnote w:type="continuationSeparator" w:id="0">
    <w:p w14:paraId="7D8604C4" w14:textId="77777777" w:rsidR="008A1DF7" w:rsidRDefault="008A1DF7" w:rsidP="00C8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C070" w14:textId="77777777" w:rsidR="008A1DF7" w:rsidRDefault="008A1DF7" w:rsidP="00C83BE2">
      <w:r>
        <w:separator/>
      </w:r>
    </w:p>
  </w:footnote>
  <w:footnote w:type="continuationSeparator" w:id="0">
    <w:p w14:paraId="65A97B25" w14:textId="77777777" w:rsidR="008A1DF7" w:rsidRDefault="008A1DF7" w:rsidP="00C8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B9F2" w14:textId="7B355ACF" w:rsidR="00C83BE2" w:rsidRDefault="00525E5F">
    <w:pPr>
      <w:pStyle w:val="Header"/>
    </w:pPr>
    <w:r>
      <w:t>OCTOBER</w:t>
    </w:r>
    <w:r w:rsidR="00C83BE2">
      <w:t xml:space="preserve"> SCHOLARSHIP OPPORTUNITIES</w:t>
    </w:r>
  </w:p>
  <w:p w14:paraId="5668425C" w14:textId="77777777" w:rsidR="00C83BE2" w:rsidRDefault="00C83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E2"/>
    <w:rsid w:val="00163C9C"/>
    <w:rsid w:val="004911F8"/>
    <w:rsid w:val="00525E5F"/>
    <w:rsid w:val="008A1DF7"/>
    <w:rsid w:val="00C83BE2"/>
    <w:rsid w:val="00D13FB1"/>
    <w:rsid w:val="00FC2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63214"/>
  <w15:chartTrackingRefBased/>
  <w15:docId w15:val="{1042AF4B-DAFE-B34C-AB6A-97DBCF94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BE2"/>
    <w:pPr>
      <w:tabs>
        <w:tab w:val="center" w:pos="4680"/>
        <w:tab w:val="right" w:pos="9360"/>
      </w:tabs>
    </w:pPr>
  </w:style>
  <w:style w:type="character" w:customStyle="1" w:styleId="HeaderChar">
    <w:name w:val="Header Char"/>
    <w:basedOn w:val="DefaultParagraphFont"/>
    <w:link w:val="Header"/>
    <w:uiPriority w:val="99"/>
    <w:rsid w:val="00C83BE2"/>
  </w:style>
  <w:style w:type="paragraph" w:styleId="Footer">
    <w:name w:val="footer"/>
    <w:basedOn w:val="Normal"/>
    <w:link w:val="FooterChar"/>
    <w:uiPriority w:val="99"/>
    <w:unhideWhenUsed/>
    <w:rsid w:val="00C83BE2"/>
    <w:pPr>
      <w:tabs>
        <w:tab w:val="center" w:pos="4680"/>
        <w:tab w:val="right" w:pos="9360"/>
      </w:tabs>
    </w:pPr>
  </w:style>
  <w:style w:type="character" w:customStyle="1" w:styleId="FooterChar">
    <w:name w:val="Footer Char"/>
    <w:basedOn w:val="DefaultParagraphFont"/>
    <w:link w:val="Footer"/>
    <w:uiPriority w:val="99"/>
    <w:rsid w:val="00C83BE2"/>
  </w:style>
  <w:style w:type="character" w:styleId="Hyperlink">
    <w:name w:val="Hyperlink"/>
    <w:basedOn w:val="DefaultParagraphFont"/>
    <w:uiPriority w:val="99"/>
    <w:semiHidden/>
    <w:unhideWhenUsed/>
    <w:rsid w:val="00525E5F"/>
    <w:rPr>
      <w:color w:val="1155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0056">
      <w:bodyDiv w:val="1"/>
      <w:marLeft w:val="0"/>
      <w:marRight w:val="0"/>
      <w:marTop w:val="0"/>
      <w:marBottom w:val="0"/>
      <w:divBdr>
        <w:top w:val="none" w:sz="0" w:space="0" w:color="auto"/>
        <w:left w:val="none" w:sz="0" w:space="0" w:color="auto"/>
        <w:bottom w:val="none" w:sz="0" w:space="0" w:color="auto"/>
        <w:right w:val="none" w:sz="0" w:space="0" w:color="auto"/>
      </w:divBdr>
    </w:div>
    <w:div w:id="48007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senateyouth.org/selection_process_qualify/" TargetMode="External"/><Relationship Id="rId13" Type="http://schemas.openxmlformats.org/officeDocument/2006/relationships/hyperlink" Target="https://www.coca-colascholarsfoundation.org/apply/" TargetMode="External"/><Relationship Id="rId3" Type="http://schemas.openxmlformats.org/officeDocument/2006/relationships/webSettings" Target="webSettings.xml"/><Relationship Id="rId7" Type="http://schemas.openxmlformats.org/officeDocument/2006/relationships/hyperlink" Target="https://ussenateyouth.org/selection_process_qualify/" TargetMode="External"/><Relationship Id="rId12" Type="http://schemas.openxmlformats.org/officeDocument/2006/relationships/hyperlink" Target="https://www.vfw.org/community/youth-and-education/youth-scholarship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aesengineers.com/scholarships.php" TargetMode="External"/><Relationship Id="rId11" Type="http://schemas.openxmlformats.org/officeDocument/2006/relationships/hyperlink" Target="https://www.goldendoorscholars.org/partner-school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www.goldendoorscholars.org/apply-now" TargetMode="External"/><Relationship Id="rId4" Type="http://schemas.openxmlformats.org/officeDocument/2006/relationships/footnotes" Target="footnotes.xml"/><Relationship Id="rId9" Type="http://schemas.openxmlformats.org/officeDocument/2006/relationships/hyperlink" Target="https://youngarts.org/competition" TargetMode="External"/><Relationship Id="rId14" Type="http://schemas.openxmlformats.org/officeDocument/2006/relationships/hyperlink" Target="https://careers.snclavalin.com/the-atkins-minorities-and-women-stem-scholarship-program?utm_source=Accelerator+August+2019&amp;utm_campaign=August19Accelerator&amp;utm_medium=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 DE ACEDO, SOFIA</dc:creator>
  <cp:keywords/>
  <dc:description/>
  <cp:lastModifiedBy>SANZ DE ACEDO, SOFIA</cp:lastModifiedBy>
  <cp:revision>2</cp:revision>
  <dcterms:created xsi:type="dcterms:W3CDTF">2022-09-09T17:12:00Z</dcterms:created>
  <dcterms:modified xsi:type="dcterms:W3CDTF">2022-09-09T17:12:00Z</dcterms:modified>
</cp:coreProperties>
</file>